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AP Computer Science Principles · Pacing</w:t>
      </w:r>
    </w:p>
    <w:p>
      <w:pPr>
        <w:spacing w:after="60"/>
      </w:pPr>
      <w:r>
        <w:rPr>
          <w:b/>
          <w:bCs/>
          <w:color w:val="064E3B"/>
          <w:sz w:val="40"/>
          <w:szCs w:val="40"/>
        </w:rPr>
        <w:t xml:space="preserve">Full-Year Pacing Guide</w:t>
      </w:r>
    </w:p>
    <w:p>
      <w:pPr>
        <w:pBdr>
          <w:bottom w:val="single" w:color="E8A020" w:sz="10" w:space="4"/>
        </w:pBdr>
        <w:spacing w:after="160"/>
      </w:pPr>
      <w:r>
        <w:rPr>
          <w:color w:val="333333"/>
          <w:sz w:val="24"/>
          <w:szCs w:val="24"/>
        </w:rPr>
        <w:t xml:space="preserve">For 60-minute daily periods, ~150 days to the early-May exam. Day counts are reconciled to the authored course; content dictates length, so treat every number as a suggestion, not a cap.</w:t>
      </w:r>
    </w:p>
    <w:p>
      <w:pPr>
        <w:pStyle w:val="Heading2"/>
      </w:pPr>
      <w:r>
        <w:t xml:space="preserve">Governing principle</w:t>
      </w:r>
    </w:p>
    <w:p>
      <w:pPr>
        <w:spacing w:after="80" w:line="276"/>
      </w:pPr>
      <w:r>
        <w:t xml:space="preserve">The CED itself says most topics can be taught in one or two class periods and leaves pacing to the teacher. Day counts here are planning estimates reconciled to the actual authored topics — a topic gets as many days as its content genuinely needs. The Deep-Dive track is the year-long expansion: the CB-Standard track fits the core count, and Deep-Dive naturally absorbs the flex days.</w:t>
      </w:r>
    </w:p>
    <w:p>
      <w:pPr>
        <w:pStyle w:val="Heading2"/>
      </w:pPr>
      <w:r>
        <w:t xml:space="preserve">Reconciled days per Big Idea</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600"/>
        <w:gridCol w:w="1500"/>
        <w:gridCol w:w="2680"/>
        <w:gridCol w:w="2100"/>
      </w:tblGrid>
      <w:tr>
        <w:trPr>
          <w:tblHeader/>
        </w:trPr>
        <w:tc>
          <w:tcPr>
            <w:tcW w:type="dxa" w:w="36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Big Idea</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Topics</w:t>
            </w:r>
          </w:p>
        </w:tc>
        <w:tc>
          <w:tcPr>
            <w:tcW w:type="dxa" w:w="2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Topic-days</w:t>
            </w:r>
          </w:p>
        </w:tc>
        <w:tc>
          <w:tcPr>
            <w:tcW w:type="dxa" w:w="21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Exam weight (MCQ)</w:t>
            </w:r>
          </w:p>
        </w:tc>
      </w:tr>
      <w:tr>
        <w:tc>
          <w:tcPr>
            <w:tcW w:type="dxa" w:w="36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BI1 — Creative Development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1.1-1.4</w:t>
            </w:r>
          </w:p>
        </w:tc>
        <w:tc>
          <w:tcPr>
            <w:tcW w:type="dxa" w:w="2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  (1+2+2+2)</w:t>
            </w:r>
          </w:p>
        </w:tc>
        <w:tc>
          <w:tcPr>
            <w:tcW w:type="dxa" w:w="21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10-13%</w:t>
            </w:r>
          </w:p>
        </w:tc>
      </w:tr>
      <w:tr>
        <w:tc>
          <w:tcPr>
            <w:tcW w:type="dxa" w:w="36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BI2 — Data</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2.1-2.4</w:t>
            </w:r>
          </w:p>
        </w:tc>
        <w:tc>
          <w:tcPr>
            <w:tcW w:type="dxa" w:w="2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  (2+1+2+2)</w:t>
            </w:r>
          </w:p>
        </w:tc>
        <w:tc>
          <w:tcPr>
            <w:tcW w:type="dxa" w:w="21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17-22%</w:t>
            </w:r>
          </w:p>
        </w:tc>
      </w:tr>
      <w:tr>
        <w:tc>
          <w:tcPr>
            <w:tcW w:type="dxa" w:w="36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BI3 — Algorithms &amp; Programming</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3.1-3.18</w:t>
            </w:r>
          </w:p>
        </w:tc>
        <w:tc>
          <w:tcPr>
            <w:tcW w:type="dxa" w:w="2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~34</w:t>
            </w:r>
          </w:p>
        </w:tc>
        <w:tc>
          <w:tcPr>
            <w:tcW w:type="dxa" w:w="21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30-35%</w:t>
            </w:r>
          </w:p>
        </w:tc>
      </w:tr>
      <w:tr>
        <w:tc>
          <w:tcPr>
            <w:tcW w:type="dxa" w:w="36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BI4 — Computer Systems &amp; Networks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4.1-4.3</w:t>
            </w:r>
          </w:p>
        </w:tc>
        <w:tc>
          <w:tcPr>
            <w:tcW w:type="dxa" w:w="2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  (2+1+1)</w:t>
            </w:r>
          </w:p>
        </w:tc>
        <w:tc>
          <w:tcPr>
            <w:tcW w:type="dxa" w:w="21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11-15%</w:t>
            </w:r>
          </w:p>
        </w:tc>
      </w:tr>
      <w:tr>
        <w:tc>
          <w:tcPr>
            <w:tcW w:type="dxa" w:w="36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BI5 — Impact of Computing</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5.1-5.6</w:t>
            </w:r>
          </w:p>
        </w:tc>
        <w:tc>
          <w:tcPr>
            <w:tcW w:type="dxa" w:w="2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  (2+1+1+1+1+2)</w:t>
            </w:r>
          </w:p>
        </w:tc>
        <w:tc>
          <w:tcPr>
            <w:tcW w:type="dxa" w:w="21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21-26%</w:t>
            </w:r>
          </w:p>
        </w:tc>
      </w:tr>
    </w:tbl>
    <w:p>
      <w:pPr>
        <w:spacing w:after="80" w:line="276"/>
      </w:pPr>
      <w:r>
        <w:rPr>
          <w:i/>
          <w:iCs/>
          <w:color w:val="555555"/>
        </w:rPr>
        <w:t xml:space="preserve">BI5 runs one day over its 7-day estimate: topic 5.6 (Safe Computing) earned a second day for its large Essential-Knowledge load, per the content-dictates-length principle.</w:t>
      </w:r>
    </w:p>
    <w:p>
      <w:pPr>
        <w:pStyle w:val="Heading2"/>
      </w:pPr>
      <w:r>
        <w:t xml:space="preserve">Year-long map (60-min periods, ~150 days to the exam)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1150"/>
        <w:gridCol w:w="2200"/>
        <w:gridCol w:w="5230"/>
        <w:gridCol w:w="1300"/>
      </w:tblGrid>
      <w:tr>
        <w:trPr>
          <w:tblHeader/>
        </w:trPr>
        <w:tc>
          <w:tcPr>
            <w:tcW w:type="dxa" w:w="115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Weeks</w:t>
            </w:r>
          </w:p>
        </w:tc>
        <w:tc>
          <w:tcPr>
            <w:tcW w:type="dxa" w:w="22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Block</w:t>
            </w:r>
          </w:p>
        </w:tc>
        <w:tc>
          <w:tcPr>
            <w:tcW w:type="dxa" w:w="523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Includes</w:t>
            </w:r>
          </w:p>
        </w:tc>
        <w:tc>
          <w:tcPr>
            <w:tcW w:type="dxa" w:w="13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Days</w:t>
            </w:r>
          </w:p>
        </w:tc>
      </w:tr>
      <w:tr>
        <w:tc>
          <w:tcPr>
            <w:tcW w:type="dxa" w:w="115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Wk 1</w:t>
            </w:r>
          </w:p>
        </w:tc>
        <w:tc>
          <w:tcPr>
            <w:tcW w:type="dxa" w:w="22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Course launch</w:t>
            </w:r>
          </w:p>
        </w:tc>
        <w:tc>
          <w:tcPr>
            <w:tcW w:type="dxa" w:w="523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Accounts, syllabus, collaboration norms</w:t>
            </w:r>
          </w:p>
        </w:tc>
        <w:tc>
          <w:tcPr>
            <w:tcW w:type="dxa" w:w="1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115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Wk 1-3</w:t>
            </w:r>
          </w:p>
        </w:tc>
        <w:tc>
          <w:tcPr>
            <w:tcW w:type="dxa" w:w="22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Big Idea 1</w:t>
            </w:r>
          </w:p>
        </w:tc>
        <w:tc>
          <w:tcPr>
            <w:tcW w:type="dxa" w:w="523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BI1 topics (7) + Investigation #1 (1) + review/exam (2)</w:t>
            </w:r>
          </w:p>
        </w:tc>
        <w:tc>
          <w:tcPr>
            <w:tcW w:type="dxa" w:w="1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r>
      <w:tr>
        <w:tc>
          <w:tcPr>
            <w:tcW w:type="dxa" w:w="115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Wk 3-5</w:t>
            </w:r>
          </w:p>
        </w:tc>
        <w:tc>
          <w:tcPr>
            <w:tcW w:type="dxa" w:w="22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Big Idea 2</w:t>
            </w:r>
          </w:p>
        </w:tc>
        <w:tc>
          <w:tcPr>
            <w:tcW w:type="dxa" w:w="523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BI2 topics (7) + Data Project (2) + review/exam (2)</w:t>
            </w:r>
          </w:p>
        </w:tc>
        <w:tc>
          <w:tcPr>
            <w:tcW w:type="dxa" w:w="1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w:t>
            </w:r>
          </w:p>
        </w:tc>
      </w:tr>
      <w:tr>
        <w:tc>
          <w:tcPr>
            <w:tcW w:type="dxa" w:w="115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Wk 6-16</w:t>
            </w:r>
          </w:p>
        </w:tc>
        <w:tc>
          <w:tcPr>
            <w:tcW w:type="dxa" w:w="22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Big Idea 3</w:t>
            </w:r>
          </w:p>
        </w:tc>
        <w:tc>
          <w:tcPr>
            <w:tcW w:type="dxa" w:w="523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BI3 topics (34) + mini-projects (4) + review/exam (2)</w:t>
            </w:r>
          </w:p>
        </w:tc>
        <w:tc>
          <w:tcPr>
            <w:tcW w:type="dxa" w:w="1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40</w:t>
            </w:r>
          </w:p>
        </w:tc>
      </w:tr>
      <w:tr>
        <w:tc>
          <w:tcPr>
            <w:tcW w:type="dxa" w:w="115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Wk 17</w:t>
            </w:r>
          </w:p>
        </w:tc>
        <w:tc>
          <w:tcPr>
            <w:tcW w:type="dxa" w:w="22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Create Practice Task</w:t>
            </w:r>
          </w:p>
        </w:tc>
        <w:tc>
          <w:tcPr>
            <w:tcW w:type="dxa" w:w="523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Compressed dress rehearsal of the Create PT</w:t>
            </w:r>
          </w:p>
        </w:tc>
        <w:tc>
          <w:tcPr>
            <w:tcW w:type="dxa" w:w="1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115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Wk 18-20</w:t>
            </w:r>
          </w:p>
        </w:tc>
        <w:tc>
          <w:tcPr>
            <w:tcW w:type="dxa" w:w="22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CREATE PERFORMANCE TASK</w:t>
            </w:r>
          </w:p>
        </w:tc>
        <w:tc>
          <w:tcPr>
            <w:tcW w:type="dxa" w:w="523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Mandated minimum of 9 hours of class time</w:t>
            </w:r>
          </w:p>
        </w:tc>
        <w:tc>
          <w:tcPr>
            <w:tcW w:type="dxa" w:w="1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w:t>
            </w:r>
          </w:p>
        </w:tc>
      </w:tr>
      <w:tr>
        <w:tc>
          <w:tcPr>
            <w:tcW w:type="dxa" w:w="115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Wk 21-22</w:t>
            </w:r>
          </w:p>
        </w:tc>
        <w:tc>
          <w:tcPr>
            <w:tcW w:type="dxa" w:w="22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Big Idea 4</w:t>
            </w:r>
          </w:p>
        </w:tc>
        <w:tc>
          <w:tcPr>
            <w:tcW w:type="dxa" w:w="523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BI4 topics (4) + Investigation #2 (1) + review/exam (2)</w:t>
            </w:r>
          </w:p>
        </w:tc>
        <w:tc>
          <w:tcPr>
            <w:tcW w:type="dxa" w:w="1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r>
      <w:tr>
        <w:tc>
          <w:tcPr>
            <w:tcW w:type="dxa" w:w="115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Wk 23-25</w:t>
            </w:r>
          </w:p>
        </w:tc>
        <w:tc>
          <w:tcPr>
            <w:tcW w:type="dxa" w:w="22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Big Idea 5</w:t>
            </w:r>
          </w:p>
        </w:tc>
        <w:tc>
          <w:tcPr>
            <w:tcW w:type="dxa" w:w="523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BI5 topics (7, incl. Investigation #3) + review/exam (2)</w:t>
            </w:r>
          </w:p>
        </w:tc>
        <w:tc>
          <w:tcPr>
            <w:tcW w:type="dxa" w:w="1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w:t>
            </w:r>
          </w:p>
        </w:tc>
      </w:tr>
      <w:tr>
        <w:tc>
          <w:tcPr>
            <w:tcW w:type="dxa" w:w="115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Wk 26-30</w:t>
            </w:r>
          </w:p>
        </w:tc>
        <w:tc>
          <w:tcPr>
            <w:tcW w:type="dxa" w:w="22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Spiral review</w:t>
            </w:r>
          </w:p>
        </w:tc>
        <w:tc>
          <w:tcPr>
            <w:tcW w:type="dxa" w:w="523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Mixed-BI practice, Common-AP-Traps sweep, 2 mock exams + debriefs</w:t>
            </w:r>
          </w:p>
        </w:tc>
        <w:tc>
          <w:tcPr>
            <w:tcW w:type="dxa" w:w="1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w:t>
            </w:r>
          </w:p>
        </w:tc>
      </w:tr>
    </w:tbl>
    <w:p>
      <w:pPr>
        <w:spacing w:after="80" w:line="276"/>
      </w:pPr>
      <w:r>
        <w:rPr>
          <w:b/>
          <w:bCs/>
        </w:rPr>
        <w:t xml:space="preserve">Core total 107 days. </w:t>
      </w:r>
      <w:r>
        <w:t xml:space="preserve">Flex pool ~43 days: Deep-Dive track days, website mastery days, extra BI3 lab days, and school interruptions. The Deep-Dive variants are the year-long expansion and absorb 20-30 of the flex days.</w:t>
      </w:r>
    </w:p>
    <w:p>
      <w:pPr>
        <w:pStyle w:val="Heading2"/>
      </w:pPr>
      <w:r>
        <w:t xml:space="preserve">Where each project, investigation, and exam falls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400"/>
        <w:gridCol w:w="1000"/>
        <w:gridCol w:w="5480"/>
      </w:tblGrid>
      <w:tr>
        <w:trPr>
          <w:tblHeader/>
        </w:trPr>
        <w:tc>
          <w:tcPr>
            <w:tcW w:type="dxa" w:w="34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Item</w:t>
            </w:r>
          </w:p>
        </w:tc>
        <w:tc>
          <w:tcPr>
            <w:tcW w:type="dxa" w:w="1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Days</w:t>
            </w:r>
          </w:p>
        </w:tc>
        <w:tc>
          <w:tcPr>
            <w:tcW w:type="dxa" w:w="54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Lands</w:t>
            </w:r>
          </w:p>
        </w:tc>
      </w:tr>
      <w:tr>
        <w:tc>
          <w:tcPr>
            <w:tcW w:type="dxa" w:w="3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Innovation Investigation #1</w:t>
            </w:r>
          </w:p>
        </w:tc>
        <w:tc>
          <w:tcPr>
            <w:tcW w:type="dxa" w:w="1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54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End of BI1</w:t>
            </w:r>
          </w:p>
        </w:tc>
      </w:tr>
      <w:tr>
        <w:tc>
          <w:tcPr>
            <w:tcW w:type="dxa" w:w="3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BI2 Data Project</w:t>
            </w:r>
          </w:p>
        </w:tc>
        <w:tc>
          <w:tcPr>
            <w:tcW w:type="dxa" w:w="1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54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After 2.4</w:t>
            </w:r>
          </w:p>
        </w:tc>
      </w:tr>
      <w:tr>
        <w:tc>
          <w:tcPr>
            <w:tcW w:type="dxa" w:w="3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BI3 mini-projects (MP1-MP3)</w:t>
            </w:r>
          </w:p>
        </w:tc>
        <w:tc>
          <w:tcPr>
            <w:tcW w:type="dxa" w:w="1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c>
          <w:tcPr>
            <w:tcW w:type="dxa" w:w="54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After 3.7, after 3.10, after 3.16</w:t>
            </w:r>
          </w:p>
        </w:tc>
      </w:tr>
      <w:tr>
        <w:tc>
          <w:tcPr>
            <w:tcW w:type="dxa" w:w="3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Innovation Investigation #2</w:t>
            </w:r>
          </w:p>
        </w:tc>
        <w:tc>
          <w:tcPr>
            <w:tcW w:type="dxa" w:w="1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c>
          <w:tcPr>
            <w:tcW w:type="dxa" w:w="54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Inside BI4 (4.1)</w:t>
            </w:r>
          </w:p>
        </w:tc>
      </w:tr>
      <w:tr>
        <w:tc>
          <w:tcPr>
            <w:tcW w:type="dxa" w:w="3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Innovation Investigation #3</w:t>
            </w:r>
          </w:p>
        </w:tc>
        <w:tc>
          <w:tcPr>
            <w:tcW w:type="dxa" w:w="1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54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Folded into 5.1's 2nd day</w:t>
            </w:r>
          </w:p>
        </w:tc>
      </w:tr>
      <w:tr>
        <w:tc>
          <w:tcPr>
            <w:tcW w:type="dxa" w:w="3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Create Practice Task</w:t>
            </w:r>
          </w:p>
        </w:tc>
        <w:tc>
          <w:tcPr>
            <w:tcW w:type="dxa" w:w="1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w:t>
            </w:r>
          </w:p>
        </w:tc>
        <w:tc>
          <w:tcPr>
            <w:tcW w:type="dxa" w:w="54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Immediately after the BI3 exam</w:t>
            </w:r>
          </w:p>
        </w:tc>
      </w:tr>
      <w:tr>
        <w:tc>
          <w:tcPr>
            <w:tcW w:type="dxa" w:w="3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Create Performance Task</w:t>
            </w:r>
          </w:p>
        </w:tc>
        <w:tc>
          <w:tcPr>
            <w:tcW w:type="dxa" w:w="1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w:t>
            </w:r>
          </w:p>
        </w:tc>
        <w:tc>
          <w:tcPr>
            <w:tcW w:type="dxa" w:w="54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After the practice task, before BI5</w:t>
            </w:r>
          </w:p>
        </w:tc>
      </w:tr>
      <w:tr>
        <w:tc>
          <w:tcPr>
            <w:tcW w:type="dxa" w:w="3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Big Idea exams</w:t>
            </w:r>
          </w:p>
        </w:tc>
        <w:tc>
          <w:tcPr>
            <w:tcW w:type="dxa" w:w="1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 each</w:t>
            </w:r>
          </w:p>
        </w:tc>
        <w:tc>
          <w:tcPr>
            <w:tcW w:type="dxa" w:w="54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Close of each Big Idea (in the review/exam allotment)</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Two sequences</w:t>
            </w:r>
          </w:p>
          <w:p>
            <w:pPr>
              <w:spacing w:after="80" w:line="276"/>
            </w:pPr>
            <w:r>
              <w:rPr>
                <w:b/>
                <w:bCs/>
              </w:rPr>
              <w:t xml:space="preserve">Sequence A (default): </w:t>
            </w:r>
            <w:r>
              <w:t xml:space="preserve">Create in January-February, right after Big Idea 3, then Big Ideas 4-5.</w:t>
            </w:r>
          </w:p>
          <w:p>
            <w:pPr>
              <w:spacing w:after="80" w:line="276"/>
            </w:pPr>
            <w:r>
              <w:rPr>
                <w:b/>
                <w:bCs/>
              </w:rPr>
              <w:t xml:space="preserve">Sequence B: </w:t>
            </w:r>
            <w:r>
              <w:t xml:space="preserve">teach Big Ideas 4-5 first and run Create in February-March — its lighter reading load pairs well with post-PT fatigue. Both orderings are supported; the College Board submission deadline in late April is the only hard boundary.</w:t>
            </w:r>
          </w:p>
        </w:tc>
      </w:tr>
    </w:tbl>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Course Resources</w:t>
    </w:r>
    <w:r>
      <w:rPr>
        <w:color w:val="555555"/>
        <w:sz w:val="16"/>
        <w:szCs w:val="16"/>
      </w:rPr>
      <w:t xml:space="preserve">	Full-Year Pacing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Full-Year Pacing Guide</dc:title>
  <dc:creator>AP CS Exam Prep</dc:creator>
  <dc:description>AP CS Exam Prep</dc:description>
  <cp:lastModifiedBy>Un-named</cp:lastModifiedBy>
  <cp:revision>1</cp:revision>
  <dcterms:created xsi:type="dcterms:W3CDTF">2026-07-20T17:06:00.723Z</dcterms:created>
  <dcterms:modified xsi:type="dcterms:W3CDTF">2026-07-20T17:06:00.723Z</dcterms:modified>
</cp:coreProperties>
</file>

<file path=docProps/custom.xml><?xml version="1.0" encoding="utf-8"?>
<Properties xmlns="http://schemas.openxmlformats.org/officeDocument/2006/custom-properties" xmlns:vt="http://schemas.openxmlformats.org/officeDocument/2006/docPropsVTypes"/>
</file>