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b/>
          <w:bCs/>
          <w:caps/>
          <w:color w:val="065F46"/>
          <w:sz w:val="20"/>
          <w:szCs w:val="20"/>
        </w:rPr>
        <w:t xml:space="preserve">Exercise 2 • Lesson 1.4</w:t>
      </w:r>
    </w:p>
    <w:p>
      <w:pPr>
        <w:spacing w:after="60"/>
      </w:pPr>
      <w:r>
        <w:rPr>
          <w:b/>
          <w:bCs/>
          <w:color w:val="064E3B"/>
          <w:sz w:val="40"/>
          <w:szCs w:val="40"/>
        </w:rPr>
        <w:t xml:space="preserve">Boundary Patrol</w:t>
      </w:r>
    </w:p>
    <w:p>
      <w:pPr>
        <w:pBdr>
          <w:bottom w:val="single" w:color="E8A020" w:sz="10" w:space="4"/>
        </w:pBdr>
        <w:spacing w:after="160"/>
      </w:pPr>
      <w:r>
        <w:rPr>
          <w:color w:val="333333"/>
          <w:sz w:val="24"/>
          <w:szCs w:val="24"/>
        </w:rPr>
        <w:t xml:space="preserve"/>
      </w:r>
    </w:p>
    <w:p>
      <w:pPr>
        <w:spacing w:after="80" w:line="276"/>
      </w:pPr>
      <w:r>
        <w:rPr>
          <w:color w:val="555555"/>
        </w:rPr>
        <w:t xml:space="preserve">Name: __________________________   Period: ______   Date: __________</w:t>
      </w:r>
    </w:p>
    <w:p>
      <w:pPr>
        <w:spacing w:after="80" w:line="276"/>
      </w:pPr>
      <w:r>
        <w:rPr>
          <w:b/>
          <w:bCs/>
          <w:color w:val="065F46"/>
        </w:rPr>
        <w:t xml:space="preserve">25 minutes  •  4 patrols - LO CRD-2.J</w:t>
      </w:r>
    </w:p>
    <w:p>
      <w:pPr>
        <w:spacing w:after="80" w:line="276"/>
      </w:pPr>
      <w:r>
        <w:rPr>
          <w:i/>
          <w:iCs/>
          <w:color w:val="555555"/>
        </w:rPr>
        <w:t xml:space="preserve">Also available online (auto-graded): </w:t>
      </w:r>
      <w:hyperlink w:history="1" r:id="rIdlfibp4g0auxprrq7xzj7e">
        <w:r>
          <w:rPr>
            <w:color w:val="065F46"/>
            <w:u w:val="single"/>
          </w:rPr>
          <w:t xml:space="preserve">apcsexamprep.com/pages/ap-csp-topic-1-4-exercise-2</w:t>
        </w:r>
      </w:hyperlink>
    </w:p>
    <w:p>
      <w:pPr>
        <w:spacing w:after="80" w:line="276"/>
      </w:pPr>
      <w:r>
        <w:t xml:space="preserve">You are the quality gatekeeper. Four programs claim they are ready to ship, each backed by a handful of passing tests. For each patrol: pull the extremes out of the requirements, build the test set at AND just beyond them, and state the expected outcome for every input. Advanced students also name the subtler second boundary each scenario hides. Vague 'try some numbers' plans score zero.</w:t>
      </w:r>
    </w:p>
    <w:p>
      <w:pPr>
        <w:spacing w:after="80" w:line="276"/>
      </w:pPr>
      <w:r>
        <w:rPr>
          <w:b/>
          <w:bCs/>
        </w:rPr>
        <w:t xml:space="preserve">CB Standard (required): extremes named from the requirements + a test set at AND just beyond them + the expected outcome for every input, for all 4 patrols. Enrichment (optional): also name the subtler second boundary the scenario hides.</w:t>
      </w:r>
    </w:p>
    <w:p>
      <w:pPr>
        <w:pStyle w:val="Heading2"/>
      </w:pPr>
      <w:r>
        <w:t xml:space="preserve">Three-Step Method - use for every patrol</w:t>
      </w:r>
    </w:p>
    <w:tbl>
      <w:tblPr>
        <w:tblW w:type="dxa" w:w="9880"/>
        <w:tblBorders>
          <w:top w:val="single" w:color="auto" w:sz="4"/>
          <w:left w:val="single" w:color="auto" w:sz="4"/>
          <w:bottom w:val="single" w:color="auto" w:sz="4"/>
          <w:right w:val="single" w:color="auto" w:sz="4"/>
          <w:insideH w:val="single" w:color="auto" w:sz="4"/>
          <w:insideV w:val="single" w:color="auto" w:sz="4"/>
        </w:tblBorders>
      </w:tblPr>
      <w:tblGrid>
        <w:gridCol w:w="2800"/>
        <w:gridCol w:w="7080"/>
      </w:tblGrid>
      <w:tr>
        <w:trPr>
          <w:tblHeader/>
        </w:trPr>
        <w:tc>
          <w:tcPr>
            <w:tcW w:type="dxa" w:w="280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Step</w:t>
            </w:r>
          </w:p>
        </w:tc>
        <w:tc>
          <w:tcPr>
            <w:tcW w:type="dxa" w:w="7080"/>
            <w:tcBorders>
              <w:top w:val="single" w:color="FFFFFF" w:sz="1"/>
              <w:left w:val="single" w:color="FFFFFF" w:sz="1"/>
              <w:bottom w:val="single" w:color="FFFFFF" w:sz="1"/>
              <w:right w:val="single" w:color="FFFFFF" w:sz="1"/>
            </w:tcBorders>
            <w:shd w:fill="064E3B" w:val="clear"/>
            <w:tcMar>
              <w:top w:type="dxa" w:w="70"/>
              <w:left w:type="dxa" w:w="110"/>
              <w:bottom w:type="dxa" w:w="70"/>
              <w:right w:type="dxa" w:w="110"/>
            </w:tcMar>
            <w:vAlign w:val="center"/>
          </w:tcPr>
          <w:p>
            <w:pPr>
              <w:spacing w:after="0"/>
            </w:pPr>
            <w:r>
              <w:rPr>
                <w:b/>
                <w:bCs/>
                <w:color w:val="FFFFFF"/>
                <w:sz w:val="21"/>
                <w:szCs w:val="21"/>
              </w:rPr>
              <w:t xml:space="preserve">What to do</w:t>
            </w:r>
          </w:p>
        </w:tc>
      </w:tr>
      <w:tr>
        <w:tc>
          <w:tcPr>
            <w:tcW w:type="dxa" w:w="28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Step 1 - Predict first</w:t>
            </w:r>
          </w:p>
        </w:tc>
        <w:tc>
          <w:tcPr>
            <w:tcW w:type="dxa" w:w="708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Before analyzing, write the single input you would bet breaks the program. Anchoring your instinct first keeps the requirements reading honest — and every real test starts as a prediction anyway.</w:t>
            </w:r>
          </w:p>
        </w:tc>
      </w:tr>
      <w:tr>
        <w:tc>
          <w:tcPr>
            <w:tcW w:type="dxa" w:w="280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Step 2 - Pull the extremes from the requirements</w:t>
            </w:r>
          </w:p>
        </w:tc>
        <w:tc>
          <w:tcPr>
            <w:tcW w:type="dxa" w:w="7080"/>
            <w:tcBorders>
              <w:top w:val="single" w:color="D6CEEC" w:sz="1"/>
              <w:left w:val="single" w:color="D6CEEC" w:sz="1"/>
              <w:bottom w:val="single" w:color="D6CEEC" w:sz="1"/>
              <w:right w:val="single" w:color="D6CEEC" w:sz="1"/>
            </w:tcBorders>
            <w:shd w:fill="FFFFFF" w:val="clear"/>
            <w:tcMar>
              <w:top w:type="dxa" w:w="60"/>
              <w:left w:type="dxa" w:w="110"/>
              <w:bottom w:type="dxa" w:w="60"/>
              <w:right w:type="dxa" w:w="110"/>
            </w:tcMar>
            <w:vAlign w:val="center"/>
          </w:tcPr>
          <w:p>
            <w:pPr>
              <w:spacing w:after="0"/>
            </w:pPr>
            <w:r>
              <w:rPr>
                <w:sz w:val="20"/>
                <w:szCs w:val="20"/>
              </w:rPr>
              <w:t xml:space="preserve">The requirements define the minimum and maximum of the input data (EK CRD-2.J.3). Name both, and name WHAT is being measured (a value? a length? a count?). If the requirements don't define an extreme, say so — that gap is a finding, not a failure.</w:t>
            </w:r>
          </w:p>
        </w:tc>
      </w:tr>
      <w:tr>
        <w:tc>
          <w:tcPr>
            <w:tcW w:type="dxa" w:w="280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Step 3 - Test at AND just beyond</w:t>
            </w:r>
          </w:p>
        </w:tc>
        <w:tc>
          <w:tcPr>
            <w:tcW w:type="dxa" w:w="7080"/>
            <w:tcBorders>
              <w:top w:val="single" w:color="D6CEEC" w:sz="1"/>
              <w:left w:val="single" w:color="D6CEEC" w:sz="1"/>
              <w:bottom w:val="single" w:color="D6CEEC" w:sz="1"/>
              <w:right w:val="single" w:color="D6CEEC" w:sz="1"/>
            </w:tcBorders>
            <w:shd w:fill="ECFDF5" w:val="clear"/>
            <w:tcMar>
              <w:top w:type="dxa" w:w="60"/>
              <w:left w:type="dxa" w:w="110"/>
              <w:bottom w:type="dxa" w:w="60"/>
              <w:right w:type="dxa" w:w="110"/>
            </w:tcMar>
            <w:vAlign w:val="center"/>
          </w:tcPr>
          <w:p>
            <w:pPr>
              <w:spacing w:after="0"/>
            </w:pPr>
            <w:r>
              <w:rPr>
                <w:sz w:val="20"/>
                <w:szCs w:val="20"/>
              </w:rPr>
              <w:t xml:space="preserve">Build the set: the minimum, the maximum, and one step outside each — with the expected outcome written next to every input (EK CRD-2.J.1–J.2). An input without its expected outcome is not a test case.</w:t>
            </w:r>
          </w:p>
        </w:tc>
      </w:tr>
    </w:tbl>
    <w:tbl>
      <w:tblPr>
        <w:tblW w:type="dxa" w:w="9880"/>
        <w:tblBorders>
          <w:top w:val="single" w:color="auto" w:sz="4"/>
          <w:left w:val="single" w:color="auto" w:sz="4"/>
          <w:bottom w:val="single" w:color="auto" w:sz="4"/>
          <w:right w:val="single" w:color="auto" w:sz="4"/>
          <w:insideH w:val="single" w:color="auto" w:sz="4"/>
          <w:insideV w:val="single" w:color="auto" w:sz="4"/>
        </w:tblBorders>
      </w:tblPr>
      <w:tblGrid>
        <w:gridCol w:w="9880"/>
      </w:tblGrid>
      <w:tr>
        <w:tc>
          <w:tcPr>
            <w:tcW w:type="dxa" w:w="9880"/>
            <w:tcBorders>
              <w:top w:val="single" w:color="ECFDF5" w:sz="1"/>
              <w:left w:val="single" w:color="065F46" w:sz="18"/>
              <w:bottom w:val="single" w:color="ECFDF5" w:sz="1"/>
              <w:right w:val="single" w:color="ECFDF5" w:sz="1"/>
            </w:tcBorders>
            <w:shd w:fill="ECFDF5" w:val="clear"/>
            <w:tcMar>
              <w:top w:type="dxa" w:w="120"/>
              <w:left w:type="dxa" w:w="180"/>
              <w:bottom w:type="dxa" w:w="120"/>
              <w:right w:type="dxa" w:w="180"/>
            </w:tcMar>
          </w:tcPr>
          <w:p>
            <w:pPr>
              <w:spacing w:after="60"/>
            </w:pPr>
            <w:r>
              <w:rPr>
                <w:b/>
                <w:bCs/>
                <w:color w:val="065F46"/>
                <w:sz w:val="22"/>
                <w:szCs w:val="22"/>
              </w:rPr>
              <w:t xml:space="preserve">Enrichment — beyond CB-required content</w:t>
            </w:r>
          </w:p>
          <w:p>
            <w:pPr>
              <w:spacing w:after="80" w:line="276"/>
            </w:pPr>
            <w:r>
              <w:t xml:space="preserve">Enrichment (the hidden second boundary): strong patrols notice that most requirements hide more than one boundary — a length rule inside a value rule, a running total whose range the requirements never mention (an overflow error waiting to happen, EK CRD-2.I.4 — the fixed-bit mechanism arrives in Topic 2.1), or a count of zero items that turns a legal formula into a run-time error (EK CRD-2.I.3). Naming the hidden boundary, and what the requirements SHOULD say about it, is the mark of a tester who reads like a programmer.</w:t>
            </w:r>
          </w:p>
        </w:tc>
      </w:tr>
    </w:tbl>
    <w:p>
      <w:pPr>
        <w:pStyle w:val="Heading3"/>
      </w:pPr>
      <w:r>
        <w:t xml:space="preserve">Scenario 1     Foundational</w:t>
      </w:r>
    </w:p>
    <w:p>
      <w:pPr>
        <w:spacing w:after="80" w:line="276"/>
      </w:pPr>
      <w:r>
        <w:t xml:space="preserve">A gradebook accepts quiz scores as whole numbers from 0 to 100 and prints a letter grade. The developer tested 85, 92, and 74 — all three produced correct grades — and wants to ship this afternoon.</w:t>
      </w:r>
    </w:p>
    <w:p>
      <w:pPr>
        <w:spacing w:after="40" w:line="276"/>
      </w:pPr>
      <w:r>
        <w:rPr>
          <w:b/>
          <w:bCs/>
          <w:color w:val="064E3B"/>
        </w:rPr>
        <w:t xml:space="preserve">Extremes named (the minimum and maximum the requirements define, and what is measured):   </w:t>
      </w:r>
    </w:p>
    <w:p>
      <w:pPr>
        <w:pBdr>
          <w:bottom w:val="single" w:color="999999" w:sz="6" w:space="6"/>
        </w:pBdr>
        <w:spacing w:after="180" w:before="30"/>
      </w:pPr>
      <w:r>
        <w:rPr>
          <w:sz w:val="18"/>
          <w:szCs w:val="18"/>
        </w:rPr>
        <w:t xml:space="preserve"/>
      </w:r>
    </w:p>
    <w:p>
      <w:pPr>
        <w:spacing w:after="40" w:line="276"/>
      </w:pPr>
      <w:r>
        <w:rPr>
          <w:b/>
          <w:bCs/>
          <w:color w:val="064E3B"/>
        </w:rPr>
        <w:t xml:space="preserve">Test set + expected outcome for each input (at and just beyond the extremes):   </w:t>
      </w:r>
    </w:p>
    <w:p>
      <w:pPr>
        <w:pBdr>
          <w:bottom w:val="single" w:color="999999" w:sz="6" w:space="6"/>
        </w:pBdr>
        <w:spacing w:after="180" w:before="30"/>
      </w:pPr>
      <w:r>
        <w:rPr>
          <w:sz w:val="18"/>
          <w:szCs w:val="18"/>
        </w:rPr>
        <w:t xml:space="preserve"/>
      </w:r>
    </w:p>
    <w:p>
      <w:pPr>
        <w:spacing w:after="40" w:line="276"/>
      </w:pPr>
      <w:r>
        <w:rPr>
          <w:b/>
          <w:bCs/>
          <w:color w:val="064E3B"/>
        </w:rPr>
        <w:t xml:space="preserve">Enrichment — the subtler second boundary this scenario hides:   </w:t>
      </w:r>
    </w:p>
    <w:p>
      <w:pPr>
        <w:pBdr>
          <w:bottom w:val="single" w:color="999999" w:sz="6" w:space="6"/>
        </w:pBdr>
        <w:spacing w:after="180" w:before="30"/>
      </w:pPr>
      <w:r>
        <w:rPr>
          <w:sz w:val="18"/>
          <w:szCs w:val="18"/>
        </w:rPr>
        <w:t xml:space="preserve"/>
      </w:r>
    </w:p>
    <w:p>
      <w:pPr>
        <w:pStyle w:val="Heading3"/>
      </w:pPr>
      <w:r>
        <w:t xml:space="preserve">Scenario 2     Core</w:t>
      </w:r>
    </w:p>
    <w:p>
      <w:pPr>
        <w:spacing w:after="80" w:line="276"/>
      </w:pPr>
      <w:r>
        <w:t xml:space="preserve">A review site lets users rate films from 1 to 5 stars, and the average rating shows on every film's page. The rating box is free-type — users can enter any number. The lead developer says the star range 'is obvious, so nobody will type anything else.'</w:t>
      </w:r>
    </w:p>
    <w:p>
      <w:pPr>
        <w:spacing w:after="40" w:line="276"/>
      </w:pPr>
      <w:r>
        <w:rPr>
          <w:b/>
          <w:bCs/>
          <w:color w:val="064E3B"/>
        </w:rPr>
        <w:t xml:space="preserve">Extremes named (the minimum and maximum the requirements define, and what is measured):   </w:t>
      </w:r>
    </w:p>
    <w:p>
      <w:pPr>
        <w:pBdr>
          <w:bottom w:val="single" w:color="999999" w:sz="6" w:space="6"/>
        </w:pBdr>
        <w:spacing w:after="180" w:before="30"/>
      </w:pPr>
      <w:r>
        <w:rPr>
          <w:sz w:val="18"/>
          <w:szCs w:val="18"/>
        </w:rPr>
        <w:t xml:space="preserve"/>
      </w:r>
    </w:p>
    <w:p>
      <w:pPr>
        <w:spacing w:after="40" w:line="276"/>
      </w:pPr>
      <w:r>
        <w:rPr>
          <w:b/>
          <w:bCs/>
          <w:color w:val="064E3B"/>
        </w:rPr>
        <w:t xml:space="preserve">Test set + expected outcome for each input (at and just beyond the extremes):   </w:t>
      </w:r>
    </w:p>
    <w:p>
      <w:pPr>
        <w:pBdr>
          <w:bottom w:val="single" w:color="999999" w:sz="6" w:space="6"/>
        </w:pBdr>
        <w:spacing w:after="180" w:before="30"/>
      </w:pPr>
      <w:r>
        <w:rPr>
          <w:sz w:val="18"/>
          <w:szCs w:val="18"/>
        </w:rPr>
        <w:t xml:space="preserve"/>
      </w:r>
    </w:p>
    <w:p>
      <w:pPr>
        <w:spacing w:after="40" w:line="276"/>
      </w:pPr>
      <w:r>
        <w:rPr>
          <w:b/>
          <w:bCs/>
          <w:color w:val="064E3B"/>
        </w:rPr>
        <w:t xml:space="preserve">Enrichment — the subtler second boundary this scenario hides:   </w:t>
      </w:r>
    </w:p>
    <w:p>
      <w:pPr>
        <w:pBdr>
          <w:bottom w:val="single" w:color="999999" w:sz="6" w:space="6"/>
        </w:pBdr>
        <w:spacing w:after="180" w:before="30"/>
      </w:pPr>
      <w:r>
        <w:rPr>
          <w:sz w:val="18"/>
          <w:szCs w:val="18"/>
        </w:rPr>
        <w:t xml:space="preserve"/>
      </w:r>
    </w:p>
    <w:p>
      <w:pPr>
        <w:pStyle w:val="Heading3"/>
      </w:pPr>
      <w:r>
        <w:t xml:space="preserve">Scenario 3     Core</w:t>
      </w:r>
    </w:p>
    <w:p>
      <w:pPr>
        <w:spacing w:after="80" w:line="276"/>
      </w:pPr>
      <w:r>
        <w:t xml:space="preserve">A sign-up page requires passwords of 8 to 16 characters. The intern tested 'sunshine12' — ten characters, accepted, works — and marked the story done.</w:t>
      </w:r>
    </w:p>
    <w:p>
      <w:pPr>
        <w:spacing w:after="40" w:line="276"/>
      </w:pPr>
      <w:r>
        <w:rPr>
          <w:b/>
          <w:bCs/>
          <w:color w:val="064E3B"/>
        </w:rPr>
        <w:t xml:space="preserve">Extremes named (the minimum and maximum the requirements define, and what is measured):   </w:t>
      </w:r>
    </w:p>
    <w:p>
      <w:pPr>
        <w:pBdr>
          <w:bottom w:val="single" w:color="999999" w:sz="6" w:space="6"/>
        </w:pBdr>
        <w:spacing w:after="180" w:before="30"/>
      </w:pPr>
      <w:r>
        <w:rPr>
          <w:sz w:val="18"/>
          <w:szCs w:val="18"/>
        </w:rPr>
        <w:t xml:space="preserve"/>
      </w:r>
    </w:p>
    <w:p>
      <w:pPr>
        <w:spacing w:after="40" w:line="276"/>
      </w:pPr>
      <w:r>
        <w:rPr>
          <w:b/>
          <w:bCs/>
          <w:color w:val="064E3B"/>
        </w:rPr>
        <w:t xml:space="preserve">Test set + expected outcome for each input (at and just beyond the extremes):   </w:t>
      </w:r>
    </w:p>
    <w:p>
      <w:pPr>
        <w:pBdr>
          <w:bottom w:val="single" w:color="999999" w:sz="6" w:space="6"/>
        </w:pBdr>
        <w:spacing w:after="180" w:before="30"/>
      </w:pPr>
      <w:r>
        <w:rPr>
          <w:sz w:val="18"/>
          <w:szCs w:val="18"/>
        </w:rPr>
        <w:t xml:space="preserve"/>
      </w:r>
    </w:p>
    <w:p>
      <w:pPr>
        <w:spacing w:after="40" w:line="276"/>
      </w:pPr>
      <w:r>
        <w:rPr>
          <w:b/>
          <w:bCs/>
          <w:color w:val="064E3B"/>
        </w:rPr>
        <w:t xml:space="preserve">Enrichment — the subtler second boundary this scenario hides:   </w:t>
      </w:r>
    </w:p>
    <w:p>
      <w:pPr>
        <w:pBdr>
          <w:bottom w:val="single" w:color="999999" w:sz="6" w:space="6"/>
        </w:pBdr>
        <w:spacing w:after="180" w:before="30"/>
      </w:pPr>
      <w:r>
        <w:rPr>
          <w:sz w:val="18"/>
          <w:szCs w:val="18"/>
        </w:rPr>
        <w:t xml:space="preserve"/>
      </w:r>
    </w:p>
    <w:p>
      <w:pPr>
        <w:pStyle w:val="Heading3"/>
      </w:pPr>
      <w:r>
        <w:t xml:space="preserve">Scenario 4     Challenge</w:t>
      </w:r>
    </w:p>
    <w:p>
      <w:pPr>
        <w:spacing w:after="80" w:line="276"/>
      </w:pPr>
      <w:r>
        <w:t xml:space="preserve">A wellness app logs nightly sleep in whole minutes, from 0 to 1440 (a full day). It stores each night AND a running lifetime total in the same size of numeric storage, and a school pilot will run it for a full semester. The developer tested 420 and 480 minutes — a good night's sleep either way — and both worked.</w:t>
      </w:r>
    </w:p>
    <w:p>
      <w:pPr>
        <w:spacing w:after="40" w:line="276"/>
      </w:pPr>
      <w:r>
        <w:rPr>
          <w:b/>
          <w:bCs/>
          <w:color w:val="064E3B"/>
        </w:rPr>
        <w:t xml:space="preserve">Extremes named (the minimum and maximum the requirements define, and what is measured):   </w:t>
      </w:r>
    </w:p>
    <w:p>
      <w:pPr>
        <w:pBdr>
          <w:bottom w:val="single" w:color="999999" w:sz="6" w:space="6"/>
        </w:pBdr>
        <w:spacing w:after="180" w:before="30"/>
      </w:pPr>
      <w:r>
        <w:rPr>
          <w:sz w:val="18"/>
          <w:szCs w:val="18"/>
        </w:rPr>
        <w:t xml:space="preserve"/>
      </w:r>
    </w:p>
    <w:p>
      <w:pPr>
        <w:spacing w:after="40" w:line="276"/>
      </w:pPr>
      <w:r>
        <w:rPr>
          <w:b/>
          <w:bCs/>
          <w:color w:val="064E3B"/>
        </w:rPr>
        <w:t xml:space="preserve">Test set + expected outcome for each input (at and just beyond the extremes):   </w:t>
      </w:r>
    </w:p>
    <w:p>
      <w:pPr>
        <w:pBdr>
          <w:bottom w:val="single" w:color="999999" w:sz="6" w:space="6"/>
        </w:pBdr>
        <w:spacing w:after="180" w:before="30"/>
      </w:pPr>
      <w:r>
        <w:rPr>
          <w:sz w:val="18"/>
          <w:szCs w:val="18"/>
        </w:rPr>
        <w:t xml:space="preserve"/>
      </w:r>
    </w:p>
    <w:p>
      <w:pPr>
        <w:spacing w:after="40" w:line="276"/>
      </w:pPr>
      <w:r>
        <w:rPr>
          <w:b/>
          <w:bCs/>
          <w:color w:val="064E3B"/>
        </w:rPr>
        <w:t xml:space="preserve">Enrichment — the subtler second boundary this scenario hides:   </w:t>
      </w:r>
    </w:p>
    <w:p>
      <w:pPr>
        <w:pBdr>
          <w:bottom w:val="single" w:color="999999" w:sz="6" w:space="6"/>
        </w:pBdr>
        <w:spacing w:after="180" w:before="30"/>
      </w:pPr>
      <w:r>
        <w:rPr>
          <w:sz w:val="18"/>
          <w:szCs w:val="18"/>
        </w:rPr>
        <w:t xml:space="preserve"/>
      </w:r>
    </w:p>
    <w:sectPr>
      <w:headerReference w:type="default" r:id="rId7"/>
      <w:footerReference w:type="default" r:id="rId8"/>
      <w:pgSz w:w="12240" w:h="15840" w:orient="portrait"/>
      <w:pgMar w:top="1180" w:right="1180" w:bottom="1180" w:left="11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tabs>
        <w:tab w:val="right" w:pos="9880"/>
      </w:tabs>
    </w:pPr>
    <w:r>
      <w:rPr>
        <w:color w:val="555555"/>
        <w:sz w:val="16"/>
        <w:szCs w:val="16"/>
      </w:rPr>
      <w:t xml:space="preserve">APCSExamPrep.com  —  Teacher Superpack</w:t>
    </w:r>
    <w:r>
      <w:rPr>
        <w:color w:val="555555"/>
        <w:sz w:val="16"/>
        <w:szCs w:val="16"/>
      </w:rPr>
      <w:t xml:space="preserve">	Page </w:t>
    </w:r>
    <w:r>
      <w:rPr>
        <w:color w:val="555555"/>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065F46" w:sz="4" w:space="4"/>
      </w:pBdr>
      <w:tabs>
        <w:tab w:val="right" w:pos="9880"/>
      </w:tabs>
      <w:spacing w:after="40"/>
    </w:pPr>
    <w:r>
      <w:rPr>
        <w:b/>
        <w:bCs/>
        <w:color w:val="064E3B"/>
        <w:sz w:val="16"/>
        <w:szCs w:val="16"/>
      </w:rPr>
      <w:t xml:space="preserve">AP Computer Science Principles • Big Idea 1: Creative Development</w:t>
    </w:r>
    <w:r>
      <w:rPr>
        <w:color w:val="555555"/>
        <w:sz w:val="16"/>
        <w:szCs w:val="16"/>
      </w:rPr>
      <w:t xml:space="preserve">	Exercise 2 • 1.4</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600" w:hanging="280"/>
      </w:pPr>
    </w:lvl>
    <w:lvl w:ilvl="1" w15:tentative="1">
      <w:start w:val="1"/>
      <w:numFmt w:val="bullet"/>
      <w:lvlText w:val="◦"/>
      <w:lvlJc w:val="left"/>
      <w:pPr>
        <w:ind w:left="1080" w:hanging="280"/>
      </w:pPr>
    </w:lvl>
  </w:abstractNum>
  <w:abstractNum w:abstractNumId="3" w15:restartNumberingAfterBreak="0">
    <w:multiLevelType w:val="hybridMultilevel"/>
    <w:lvl w:ilvl="0" w15:tentative="1">
      <w:start w:val="1"/>
      <w:numFmt w:val="decimal"/>
      <w:lvlText w:val="%1."/>
      <w:lvlJc w:val="left"/>
      <w:pPr>
        <w:ind w:left="600" w:hanging="32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240"/>
      <w:outlineLvl w:val="0"/>
    </w:pPr>
    <w:rPr>
      <w:rFonts w:ascii="Arial" w:cs="Arial" w:eastAsia="Arial" w:hAnsi="Arial"/>
      <w:b/>
      <w:bCs/>
      <w:color w:val="064E3B"/>
      <w:sz w:val="30"/>
      <w:szCs w:val="30"/>
    </w:rPr>
  </w:style>
  <w:style w:type="paragraph" w:styleId="Heading2">
    <w:name w:val="Heading 2"/>
    <w:basedOn w:val="Normal"/>
    <w:next w:val="Normal"/>
    <w:qFormat/>
    <w:pPr>
      <w:pBdr>
        <w:bottom w:val="single" w:color="065F46" w:sz="6" w:space="2"/>
      </w:pBdr>
      <w:spacing w:after="100" w:before="220"/>
      <w:outlineLvl w:val="1"/>
    </w:pPr>
    <w:rPr>
      <w:rFonts w:ascii="Arial" w:cs="Arial" w:eastAsia="Arial" w:hAnsi="Arial"/>
      <w:b/>
      <w:bCs/>
      <w:color w:val="064E3B"/>
      <w:sz w:val="25"/>
      <w:szCs w:val="25"/>
    </w:rPr>
  </w:style>
  <w:style w:type="paragraph" w:styleId="Heading3">
    <w:name w:val="Heading 3"/>
    <w:basedOn w:val="Normal"/>
    <w:next w:val="Normal"/>
    <w:qFormat/>
    <w:pPr>
      <w:spacing w:after="60" w:before="160"/>
      <w:outlineLvl w:val="2"/>
    </w:pPr>
    <w:rPr>
      <w:rFonts w:ascii="Arial" w:cs="Arial" w:eastAsia="Arial" w:hAnsi="Arial"/>
      <w:b/>
      <w:bCs/>
      <w:color w:val="222222"/>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lfibp4g0auxprrq7xzj7e" Type="http://schemas.openxmlformats.org/officeDocument/2006/relationships/hyperlink" Target="https://www.apcsexamprep.com/pages/ap-csp-topic-1-4-exercise-2" TargetMode="External"/><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Exercise 2 • 1.4</dc:title>
  <dc:creator>AP CS Exam Prep</dc:creator>
  <dc:description>AP CS Exam Prep</dc:description>
  <cp:lastModifiedBy>Un-named</cp:lastModifiedBy>
  <cp:revision>1</cp:revision>
  <dcterms:created xsi:type="dcterms:W3CDTF">2026-07-20T17:02:55.012Z</dcterms:created>
  <dcterms:modified xsi:type="dcterms:W3CDTF">2026-07-20T17:02:55.012Z</dcterms:modified>
</cp:coreProperties>
</file>

<file path=docProps/custom.xml><?xml version="1.0" encoding="utf-8"?>
<Properties xmlns="http://schemas.openxmlformats.org/officeDocument/2006/custom-properties" xmlns:vt="http://schemas.openxmlformats.org/officeDocument/2006/docPropsVTypes"/>
</file>