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aps/>
          <w:color w:val="065F46"/>
          <w:sz w:val="20"/>
          <w:szCs w:val="20"/>
        </w:rPr>
        <w:t xml:space="preserve">Quiz • Lesson 5.4</w:t>
      </w:r>
    </w:p>
    <w:p>
      <w:pPr>
        <w:spacing w:after="60"/>
      </w:pPr>
      <w:r>
        <w:rPr>
          <w:b/>
          <w:bCs/>
          <w:color w:val="064E3B"/>
          <w:sz w:val="40"/>
          <w:szCs w:val="40"/>
        </w:rPr>
        <w:t xml:space="preserve">Topic 5.4 — Crowdsourcing — Quiz</w:t>
      </w:r>
    </w:p>
    <w:p>
      <w:pPr>
        <w:pBdr>
          <w:bottom w:val="single" w:color="E8A020" w:sz="10" w:space="4"/>
        </w:pBdr>
        <w:spacing w:after="160"/>
      </w:pPr>
      <w:r>
        <w:rPr>
          <w:color w:val="333333"/>
          <w:sz w:val="24"/>
          <w:szCs w:val="24"/>
        </w:rPr>
        <w:t xml:space="preserve">Name: __________________________   Period: ______   Date: __________</w:t>
      </w:r>
    </w:p>
    <w:p>
      <w:pPr>
        <w:spacing w:after="80" w:line="276"/>
      </w:pPr>
      <w:r>
        <w:rPr>
          <w:i/>
          <w:iCs/>
          <w:color w:val="555555"/>
        </w:rPr>
        <w:t xml:space="preserve">Choose the single best answer. 6 questions, 10 minutes, no notes.</w:t>
      </w:r>
    </w:p>
    <w:p>
      <w:pPr>
        <w:spacing w:after="60" w:line="276"/>
      </w:pPr>
      <w:r>
        <w:rPr>
          <w:b/>
          <w:bCs/>
          <w:color w:val="064E3B"/>
        </w:rPr>
        <w:t xml:space="preserve">1. </w:t>
      </w:r>
      <w:r>
        <w:t xml:space="preserve">A transit app merges bus-delay taps from two million riders into a live citywide map. Which statement best describes why this counts as crowdsourcing?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The app verifies that each rider reporting a delay holds professional transit credentials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The app obtains input from a large number of people via the Internet, and the merged taps form information no single rider could produce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The app removes the need for human input by computing all delays from official schedule data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The app pays a small team of dispatchers to confirm every tap before it appears on the map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p>
      <w:pPr>
        <w:spacing w:after="60" w:line="276"/>
      </w:pPr>
      <w:r>
        <w:rPr>
          <w:b/>
          <w:bCs/>
          <w:color w:val="064E3B"/>
        </w:rPr>
        <w:t xml:space="preserve">2. </w:t>
      </w:r>
      <w:r>
        <w:t xml:space="preserve">Four projects ask the public for help. Which one is an example of citizen science?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A university lab emails its alumni asking them to share a fundraising page with friends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A polling firm hires 500 trained interviewers to conduct a door-to-door health survey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A magazine invites readers to vote online for their favorite nature photo of the year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Thousands of volunteers, most with no science background, upload water-quality readings from home test kits through a research app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p>
      <w:pPr>
        <w:spacing w:after="60" w:line="276"/>
      </w:pPr>
      <w:r>
        <w:rPr>
          <w:b/>
          <w:bCs/>
          <w:color w:val="064E3B"/>
        </w:rPr>
        <w:t xml:space="preserve">3. </w:t>
      </w:r>
      <w:r>
        <w:t xml:space="preserve">Which of the following best defines crowdsourcing?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The practice of obtaining input or information from a large number of people via the Internet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The practice of dividing a program's tasks among several processors that run at the same time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The practice of hiring a small panel of certified experts to review a product before release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The practice of publishing a dataset so that only government scientists can analyze its contents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p>
      <w:pPr>
        <w:spacing w:after="60" w:line="276"/>
      </w:pPr>
      <w:r>
        <w:rPr>
          <w:b/>
          <w:bCs/>
          <w:color w:val="064E3B"/>
        </w:rPr>
        <w:t xml:space="preserve">4. </w:t>
      </w:r>
      <w:r>
        <w:t xml:space="preserve">An independent game studio, denied a bank loan, posts its project on a platform where 12,000 supporters each pledge a few dollars, fully funding the game in ten days. What does this illustrate?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Citizen science, with each supporter contributing scientific data from a personal device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The digital divide, with unequal access to computing preventing banks from funding games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A new model of collaboration offered by crowdsourcing — connecting a business with funding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Machine learning, with the platform predicting which projects deserve automatic funding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p>
      <w:pPr>
        <w:spacing w:after="60" w:line="276"/>
      </w:pPr>
      <w:r>
        <w:rPr>
          <w:b/>
          <w:bCs/>
          <w:color w:val="064E3B"/>
        </w:rPr>
        <w:t xml:space="preserve">5. </w:t>
      </w:r>
      <w:r>
        <w:t xml:space="preserve">A city publishes its pothole-repair and accident records as free public datasets. Within weeks residents flag dangerous intersections, a developer releases a safer-routes app, and a blog spreads the findings citywide. What does this sequence illustrate?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Only the identification of problems, since public data cannot legally be used in new software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Widespread access to public data facilitating identification of problems, development of solutions, and dissemination of results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Only the dissemination of results, since the residents and the developer never used the city's data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A security failure, since records a government collects should never be released to the public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p>
      <w:pPr>
        <w:spacing w:after="40" w:line="276"/>
      </w:pPr>
      <w:r>
        <w:rPr>
          <w:b/>
          <w:bCs/>
          <w:color w:val="064E3B"/>
        </w:rPr>
        <w:t xml:space="preserve">6. </w:t>
      </w:r>
      <w:r>
        <w:t xml:space="preserve">Which statements about problem-solving at scale are true?</w:t>
      </w:r>
    </w:p>
    <w:p>
      <w:pPr>
        <w:spacing w:after="30" w:line="276"/>
      </w:pPr>
      <w:r>
        <w:t xml:space="preserve">I. Collaboration via computing can enhance human capabilities.</w:t>
      </w:r>
    </w:p>
    <w:p>
      <w:pPr>
        <w:spacing w:after="30" w:line="276"/>
      </w:pPr>
      <w:r>
        <w:t xml:space="preserve">II. Citizen-science contributors may submit data using their own devices.</w:t>
      </w:r>
    </w:p>
    <w:p>
      <w:pPr>
        <w:spacing w:after="30" w:line="276"/>
      </w:pPr>
      <w:r>
        <w:t xml:space="preserve">III. Crowdsourcing requires every participant to be a subject-matter expert.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III only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II and III only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I, II, and III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I and II only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sectPr>
      <w:headerReference w:type="default" r:id="rId7"/>
      <w:footerReference w:type="default" r:id="rId8"/>
      <w:pgSz w:w="12240" w:h="15840" w:orient="portrait"/>
      <w:pgMar w:top="1180" w:right="1180" w:bottom="1180" w:left="11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tabs>
        <w:tab w:val="right" w:pos="9880"/>
      </w:tabs>
    </w:pPr>
    <w:r>
      <w:rPr>
        <w:color w:val="555555"/>
        <w:sz w:val="16"/>
        <w:szCs w:val="16"/>
      </w:rPr>
      <w:t xml:space="preserve">APCSExamPrep.com  —  Teacher Superpack</w:t>
    </w:r>
    <w:r>
      <w:rPr>
        <w:color w:val="555555"/>
        <w:sz w:val="16"/>
        <w:szCs w:val="16"/>
      </w:rPr>
      <w:t xml:space="preserve">	Page </w:t>
    </w:r>
    <w:r>
      <w:rPr>
        <w:color w:val="555555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065F46" w:sz="4" w:space="4"/>
      </w:pBdr>
      <w:tabs>
        <w:tab w:val="right" w:pos="9880"/>
      </w:tabs>
      <w:spacing w:after="40"/>
    </w:pPr>
    <w:r>
      <w:rPr>
        <w:b/>
        <w:bCs/>
        <w:color w:val="064E3B"/>
        <w:sz w:val="16"/>
        <w:szCs w:val="16"/>
      </w:rPr>
      <w:t xml:space="preserve">AP Computer Science Principles • Big Idea 5: Impact of Computing</w:t>
    </w:r>
    <w:r>
      <w:rPr>
        <w:color w:val="555555"/>
        <w:sz w:val="16"/>
        <w:szCs w:val="16"/>
      </w:rPr>
      <w:t xml:space="preserve">	Quiz • 5.4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600" w:hanging="280"/>
      </w:pPr>
    </w:lvl>
    <w:lvl w:ilvl="1" w15:tentative="1">
      <w:start w:val="1"/>
      <w:numFmt w:val="bullet"/>
      <w:lvlText w:val="◦"/>
      <w:lvlJc w:val="left"/>
      <w:pPr>
        <w:ind w:left="1080" w:hanging="28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600" w:hanging="32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240"/>
      <w:outlineLvl w:val="0"/>
    </w:pPr>
    <w:rPr>
      <w:rFonts w:ascii="Arial" w:cs="Arial" w:eastAsia="Arial" w:hAnsi="Arial"/>
      <w:b/>
      <w:bCs/>
      <w:color w:val="064E3B"/>
      <w:sz w:val="30"/>
      <w:szCs w:val="30"/>
    </w:rPr>
  </w:style>
  <w:style w:type="paragraph" w:styleId="Heading2">
    <w:name w:val="Heading 2"/>
    <w:basedOn w:val="Normal"/>
    <w:next w:val="Normal"/>
    <w:qFormat/>
    <w:pPr>
      <w:pBdr>
        <w:bottom w:val="single" w:color="065F46" w:sz="6" w:space="2"/>
      </w:pBdr>
      <w:spacing w:after="100" w:before="220"/>
      <w:outlineLvl w:val="1"/>
    </w:pPr>
    <w:rPr>
      <w:rFonts w:ascii="Arial" w:cs="Arial" w:eastAsia="Arial" w:hAnsi="Arial"/>
      <w:b/>
      <w:bCs/>
      <w:color w:val="064E3B"/>
      <w:sz w:val="25"/>
      <w:szCs w:val="25"/>
    </w:rPr>
  </w:style>
  <w:style w:type="paragraph" w:styleId="Heading3">
    <w:name w:val="Heading 3"/>
    <w:basedOn w:val="Normal"/>
    <w:next w:val="Normal"/>
    <w:qFormat/>
    <w:pPr>
      <w:spacing w:after="60" w:before="160"/>
      <w:outlineLvl w:val="2"/>
    </w:pPr>
    <w:rPr>
      <w:rFonts w:ascii="Arial" w:cs="Arial" w:eastAsia="Arial" w:hAnsi="Arial"/>
      <w:b/>
      <w:bCs/>
      <w:color w:val="222222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Quiz • 5.4</dc:title>
  <dc:creator>AP CS Exam Prep</dc:creator>
  <dc:description>AP CS Exam Prep</dc:description>
  <cp:lastModifiedBy>Un-named</cp:lastModifiedBy>
  <cp:revision>1</cp:revision>
  <dcterms:created xsi:type="dcterms:W3CDTF">2026-07-20T20:59:47.862Z</dcterms:created>
  <dcterms:modified xsi:type="dcterms:W3CDTF">2026-07-20T20:59:47.863Z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